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BA" w:rsidRDefault="00DF4BE4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184150</wp:posOffset>
            </wp:positionV>
            <wp:extent cx="3302635" cy="4177665"/>
            <wp:effectExtent l="19050" t="0" r="0" b="0"/>
            <wp:wrapNone/>
            <wp:docPr id="15" name="Рисунок 10" descr="G:\ОГПН Т 23.11.12г\Антипина\Картинки для памяток\ПЛАКАТЫ\10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ОГПН Т 23.11.12г\Антипина\Картинки для памяток\ПЛАКАТЫ\105-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621" t="15252" r="3225" b="6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417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456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-6117</wp:posOffset>
            </wp:positionH>
            <wp:positionV relativeFrom="paragraph">
              <wp:posOffset>0</wp:posOffset>
            </wp:positionV>
            <wp:extent cx="10710469" cy="7583648"/>
            <wp:effectExtent l="19050" t="0" r="0" b="0"/>
            <wp:wrapNone/>
            <wp:docPr id="4" name="Рисунок 4" descr="http://go2.imgsmail.ru/imgpreview?key=35d205d53f92a2fe&amp;mb=imgdb_preview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2.imgsmail.ru/imgpreview?key=35d205d53f92a2fe&amp;mb=imgdb_preview_2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469" cy="758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BE4" w:rsidRDefault="00801E00" w:rsidP="00620456">
      <w:pPr>
        <w:pStyle w:val="2"/>
        <w:ind w:left="567"/>
        <w:rPr>
          <w:rFonts w:ascii="Arial Black" w:hAnsi="Arial Black"/>
          <w:b w:val="0"/>
          <w:color w:val="auto"/>
          <w:sz w:val="24"/>
        </w:rPr>
      </w:pPr>
      <w:r w:rsidRPr="00801E00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5.4pt;margin-top:54.75pt;width:241.1pt;height:44.9pt;z-index:251674624" fillcolor="red" strokecolor="#9cf" strokeweight="1.5pt">
            <v:shadow on="t" color="#900"/>
            <v:textpath style="font-family:&quot;Impact&quot;;font-weight:bold;v-text-kern:t" trim="t" fitpath="t" string="ПАМЯТКА"/>
          </v:shape>
        </w:pict>
      </w:r>
      <w:r w:rsidR="00DF7682">
        <w:rPr>
          <w:rFonts w:ascii="Arial Black" w:hAnsi="Arial Black"/>
          <w:b w:val="0"/>
          <w:color w:val="auto"/>
          <w:sz w:val="24"/>
        </w:rPr>
        <w:t>В России в 201</w:t>
      </w:r>
      <w:r w:rsidR="005D7352">
        <w:rPr>
          <w:rFonts w:ascii="Arial Black" w:hAnsi="Arial Black"/>
          <w:b w:val="0"/>
          <w:color w:val="auto"/>
          <w:sz w:val="24"/>
        </w:rPr>
        <w:t>5</w:t>
      </w:r>
      <w:r w:rsidR="00DF7682">
        <w:rPr>
          <w:rFonts w:ascii="Arial Black" w:hAnsi="Arial Black"/>
          <w:b w:val="0"/>
          <w:color w:val="auto"/>
          <w:sz w:val="24"/>
        </w:rPr>
        <w:t xml:space="preserve"> году на объектах сельского  хозяйства произошло 3</w:t>
      </w:r>
      <w:r w:rsidR="00EB55D3">
        <w:rPr>
          <w:rFonts w:ascii="Arial Black" w:hAnsi="Arial Black"/>
          <w:b w:val="0"/>
          <w:color w:val="auto"/>
          <w:sz w:val="24"/>
        </w:rPr>
        <w:t>193</w:t>
      </w:r>
      <w:r w:rsidR="00DF7682">
        <w:rPr>
          <w:rFonts w:ascii="Arial Black" w:hAnsi="Arial Black"/>
          <w:b w:val="0"/>
          <w:color w:val="auto"/>
          <w:sz w:val="24"/>
        </w:rPr>
        <w:t xml:space="preserve"> пожаров, общий материальный ущерб от которых составил </w:t>
      </w:r>
      <w:r w:rsidR="00F35551">
        <w:rPr>
          <w:rFonts w:ascii="Arial Black" w:hAnsi="Arial Black"/>
          <w:b w:val="0"/>
          <w:color w:val="auto"/>
          <w:sz w:val="24"/>
        </w:rPr>
        <w:t xml:space="preserve">более </w:t>
      </w:r>
      <w:r w:rsidR="00EB55D3">
        <w:rPr>
          <w:rFonts w:ascii="Arial Black" w:hAnsi="Arial Black"/>
          <w:b w:val="0"/>
          <w:color w:val="auto"/>
          <w:sz w:val="24"/>
        </w:rPr>
        <w:t>671</w:t>
      </w:r>
      <w:r w:rsidR="00F35551">
        <w:rPr>
          <w:rFonts w:ascii="Arial Black" w:hAnsi="Arial Black"/>
          <w:b w:val="0"/>
          <w:color w:val="auto"/>
          <w:sz w:val="24"/>
        </w:rPr>
        <w:t xml:space="preserve"> млн</w:t>
      </w:r>
      <w:r w:rsidR="00DF7682">
        <w:rPr>
          <w:rFonts w:ascii="Arial Black" w:hAnsi="Arial Black"/>
          <w:b w:val="0"/>
          <w:color w:val="auto"/>
          <w:sz w:val="24"/>
        </w:rPr>
        <w:t>. рублей.</w:t>
      </w:r>
    </w:p>
    <w:p w:rsidR="009064BA" w:rsidRDefault="00A61E63" w:rsidP="00A61E63">
      <w:pPr>
        <w:pStyle w:val="2"/>
        <w:ind w:left="567"/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6988029</wp:posOffset>
            </wp:positionH>
            <wp:positionV relativeFrom="paragraph">
              <wp:posOffset>2352706</wp:posOffset>
            </wp:positionV>
            <wp:extent cx="3797941" cy="2692866"/>
            <wp:effectExtent l="19050" t="0" r="0" b="0"/>
            <wp:wrapNone/>
            <wp:docPr id="20" name="Рисунок 1" descr="http://go1.imgsmail.ru/imgpreview?key=1cba962c1004bf2d&amp;mb=imgdb_preview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1cba962c1004bf2d&amp;mb=imgdb_preview_5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41" cy="2692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801E00">
        <w:rPr>
          <w:noProof/>
          <w:lang w:eastAsia="en-US"/>
        </w:rPr>
        <w:pict>
          <v:shape id="_x0000_s1027" type="#_x0000_t136" style="position:absolute;left:0;text-align:left;margin-left:580.7pt;margin-top:76pt;width:231.2pt;height:101.05pt;z-index:251676672;mso-position-horizontal-relative:text;mso-position-vertical-relative:text" fillcolor="red" strokecolor="#9cf" strokeweight="1.5pt">
            <v:shadow on="t" color="#900"/>
            <v:textpath style="font-family:&quot;Impact&quot;;font-size:28pt;font-weight:bold;v-text-kern:t" trim="t" fitpath="t" string="для объектов&#10;сельско-хозяйственного&#10;назначения"/>
          </v:shape>
        </w:pict>
      </w:r>
      <w:r w:rsidR="00620456" w:rsidRPr="00620456">
        <w:rPr>
          <w:rFonts w:ascii="Arial Black" w:hAnsi="Arial Black"/>
          <w:b w:val="0"/>
          <w:color w:val="auto"/>
          <w:sz w:val="24"/>
        </w:rPr>
        <w:t xml:space="preserve">Как правило, пожары  </w:t>
      </w:r>
      <w:r>
        <w:rPr>
          <w:rFonts w:ascii="Arial Black" w:hAnsi="Arial Black"/>
          <w:b w:val="0"/>
          <w:color w:val="auto"/>
          <w:sz w:val="24"/>
        </w:rPr>
        <w:t>на сельскохозяйственных объектах</w:t>
      </w:r>
      <w:r w:rsidR="00620456" w:rsidRPr="00620456">
        <w:rPr>
          <w:rFonts w:ascii="Arial Black" w:hAnsi="Arial Black"/>
          <w:b w:val="0"/>
          <w:color w:val="auto"/>
          <w:sz w:val="24"/>
        </w:rPr>
        <w:t xml:space="preserve"> происходят, в основном, по вине </w:t>
      </w:r>
      <w:r>
        <w:rPr>
          <w:rFonts w:ascii="Arial Black" w:hAnsi="Arial Black"/>
          <w:b w:val="0"/>
          <w:color w:val="auto"/>
          <w:sz w:val="24"/>
        </w:rPr>
        <w:t>работников предприятий</w:t>
      </w:r>
      <w:r w:rsidR="00620456" w:rsidRPr="00620456">
        <w:rPr>
          <w:rFonts w:ascii="Arial Black" w:hAnsi="Arial Black"/>
          <w:b w:val="0"/>
          <w:color w:val="auto"/>
          <w:sz w:val="24"/>
        </w:rPr>
        <w:t xml:space="preserve">. Наиболее распространенными причинами возникновения пожаров являются: </w:t>
      </w:r>
      <w:r>
        <w:rPr>
          <w:rFonts w:ascii="Arial Black" w:hAnsi="Arial Black"/>
          <w:b w:val="0"/>
          <w:color w:val="auto"/>
          <w:sz w:val="24"/>
        </w:rPr>
        <w:t xml:space="preserve">неисправность систем и агрегатов техники, </w:t>
      </w:r>
      <w:r w:rsidR="00620456" w:rsidRPr="00620456">
        <w:rPr>
          <w:rFonts w:ascii="Arial Black" w:hAnsi="Arial Black"/>
          <w:b w:val="0"/>
          <w:color w:val="auto"/>
          <w:sz w:val="24"/>
        </w:rPr>
        <w:t>нарушение правил пожарной безопасности при  монтаже и эксплуатации электрических сетей и электронагревательных приборов, а также неосторожное обращение с огнем, в том числе</w:t>
      </w:r>
      <w:r>
        <w:rPr>
          <w:rFonts w:ascii="Arial Black" w:hAnsi="Arial Black"/>
          <w:b w:val="0"/>
          <w:color w:val="auto"/>
          <w:sz w:val="24"/>
        </w:rPr>
        <w:t xml:space="preserve"> при курении</w:t>
      </w:r>
      <w:r w:rsidR="00620456" w:rsidRPr="00620456">
        <w:rPr>
          <w:rFonts w:ascii="Arial Black" w:hAnsi="Arial Black"/>
          <w:b w:val="0"/>
          <w:color w:val="auto"/>
          <w:sz w:val="24"/>
        </w:rPr>
        <w:t xml:space="preserve"> </w:t>
      </w:r>
    </w:p>
    <w:p w:rsidR="009064BA" w:rsidRDefault="00A61E63">
      <w:r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-6117</wp:posOffset>
            </wp:positionH>
            <wp:positionV relativeFrom="paragraph">
              <wp:posOffset>37844</wp:posOffset>
            </wp:positionV>
            <wp:extent cx="3473042" cy="2709644"/>
            <wp:effectExtent l="0" t="0" r="0" b="0"/>
            <wp:wrapNone/>
            <wp:docPr id="3" name="Рисунок 4" descr="http://www.moe-tambov.ru/image/news/279260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e-tambov.ru/image/news/279260_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782" r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42" cy="270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9064BA" w:rsidRDefault="00801E00">
      <w:r w:rsidRPr="00801E00">
        <w:rPr>
          <w:rFonts w:ascii="Monotype Corsiva" w:hAnsi="Monotype Corsiva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8.4pt;margin-top:14.95pt;width:168pt;height:154.6pt;z-index:251685888;mso-width-relative:margin;mso-height-relative:margin" fillcolor="#f30" strokecolor="red" strokeweight="2.25pt">
            <v:textbox style="mso-next-textbox:#_x0000_s1033">
              <w:txbxContent>
                <w:p w:rsidR="0017107B" w:rsidRPr="00744E45" w:rsidRDefault="0017107B" w:rsidP="0017107B">
                  <w:pPr>
                    <w:jc w:val="center"/>
                    <w:rPr>
                      <w:rFonts w:ascii="Arial Black" w:hAnsi="Arial Black" w:cs="Times New Roman"/>
                      <w:b/>
                      <w:color w:val="FFFFFF" w:themeColor="background1"/>
                    </w:rPr>
                  </w:pPr>
                  <w:r w:rsidRPr="00744E45">
                    <w:rPr>
                      <w:rFonts w:ascii="Arial Black" w:hAnsi="Arial Black" w:cs="Times New Roman"/>
                      <w:b/>
                      <w:color w:val="FFFFFF" w:themeColor="background1"/>
                    </w:rPr>
                    <w:t>Сообщить о пожаре можно по телефонам:</w:t>
                  </w: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2268"/>
                    <w:gridCol w:w="581"/>
                  </w:tblGrid>
                  <w:tr w:rsidR="0017107B" w:rsidRPr="00D51818" w:rsidTr="00680DBA">
                    <w:trPr>
                      <w:trHeight w:val="388"/>
                    </w:trPr>
                    <w:tc>
                      <w:tcPr>
                        <w:tcW w:w="2268" w:type="dxa"/>
                      </w:tcPr>
                      <w:p w:rsidR="0017107B" w:rsidRPr="00D51818" w:rsidRDefault="0017107B" w:rsidP="00D51818">
                        <w:pPr>
                          <w:ind w:firstLine="34"/>
                          <w:jc w:val="both"/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proofErr w:type="spellStart"/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Ростелеком</w:t>
                        </w:r>
                        <w:proofErr w:type="spellEnd"/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  <w:lang w:val="en-US"/>
                          </w:rPr>
                          <w:t>Utel</w:t>
                        </w:r>
                        <w:proofErr w:type="spellEnd"/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):</w:t>
                        </w:r>
                      </w:p>
                      <w:p w:rsidR="0017107B" w:rsidRPr="00D51818" w:rsidRDefault="0017107B" w:rsidP="00D51818">
                        <w:pPr>
                          <w:ind w:firstLine="34"/>
                          <w:jc w:val="both"/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 xml:space="preserve">МТС: </w:t>
                        </w:r>
                      </w:p>
                      <w:p w:rsidR="0017107B" w:rsidRPr="00D51818" w:rsidRDefault="0017107B" w:rsidP="00D51818">
                        <w:pPr>
                          <w:ind w:firstLine="34"/>
                          <w:jc w:val="both"/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Мегафон:</w:t>
                        </w:r>
                      </w:p>
                      <w:p w:rsidR="0017107B" w:rsidRPr="00D51818" w:rsidRDefault="0017107B" w:rsidP="00D51818">
                        <w:pPr>
                          <w:ind w:firstLine="34"/>
                          <w:jc w:val="both"/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proofErr w:type="spellStart"/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Билайн</w:t>
                        </w:r>
                        <w:proofErr w:type="spellEnd"/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  <w:p w:rsidR="0017107B" w:rsidRPr="00D51818" w:rsidRDefault="0017107B" w:rsidP="00D51818">
                        <w:pPr>
                          <w:ind w:firstLine="34"/>
                          <w:jc w:val="both"/>
                          <w:rPr>
                            <w:rFonts w:ascii="Calibri" w:eastAsia="Calibri" w:hAnsi="Calibri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Теле</w:t>
                        </w:r>
                        <w:proofErr w:type="gramStart"/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81" w:type="dxa"/>
                      </w:tcPr>
                      <w:p w:rsidR="0017107B" w:rsidRPr="00D51818" w:rsidRDefault="0017107B" w:rsidP="00D51818">
                        <w:pPr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010</w:t>
                        </w:r>
                      </w:p>
                      <w:p w:rsidR="0017107B" w:rsidRPr="00D51818" w:rsidRDefault="0017107B" w:rsidP="00D51818">
                        <w:pPr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010</w:t>
                        </w:r>
                      </w:p>
                      <w:p w:rsidR="0017107B" w:rsidRPr="00D51818" w:rsidRDefault="0017107B" w:rsidP="00D51818">
                        <w:pPr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010</w:t>
                        </w:r>
                      </w:p>
                      <w:p w:rsidR="0017107B" w:rsidRPr="00D51818" w:rsidRDefault="0017107B" w:rsidP="00D51818">
                        <w:pPr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001</w:t>
                        </w:r>
                      </w:p>
                      <w:p w:rsidR="0017107B" w:rsidRPr="00D51818" w:rsidRDefault="0017107B" w:rsidP="00D51818">
                        <w:pPr>
                          <w:rPr>
                            <w:rFonts w:ascii="Calibri" w:eastAsia="Calibri" w:hAnsi="Calibri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011</w:t>
                        </w:r>
                      </w:p>
                    </w:tc>
                  </w:tr>
                </w:tbl>
                <w:p w:rsidR="0017107B" w:rsidRPr="007F37DA" w:rsidRDefault="0017107B" w:rsidP="0017107B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shape>
        </w:pict>
      </w:r>
    </w:p>
    <w:p w:rsidR="00226272" w:rsidRDefault="009064BA"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7208415</wp:posOffset>
            </wp:positionH>
            <wp:positionV relativeFrom="paragraph">
              <wp:posOffset>3044883</wp:posOffset>
            </wp:positionV>
            <wp:extent cx="3412047" cy="2416029"/>
            <wp:effectExtent l="19050" t="0" r="0" b="0"/>
            <wp:wrapNone/>
            <wp:docPr id="1" name="Рисунок 1" descr="http://go1.imgsmail.ru/imgpreview?key=1cba962c1004bf2d&amp;mb=imgdb_preview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1.imgsmail.ru/imgpreview?key=1cba962c1004bf2d&amp;mb=imgdb_preview_5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047" cy="241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E00">
        <w:rPr>
          <w:noProof/>
          <w:lang w:eastAsia="ru-RU"/>
        </w:rPr>
        <w:pict>
          <v:shape id="_x0000_s1029" type="#_x0000_t202" style="position:absolute;margin-left:323.45pt;margin-top:284pt;width:168pt;height:154.6pt;z-index:251678720;mso-position-horizontal-relative:text;mso-position-vertical-relative:text;mso-width-relative:margin;mso-height-relative:margin" fillcolor="#f30" strokecolor="red" strokeweight="2.25pt">
            <v:textbox style="mso-next-textbox:#_x0000_s1029">
              <w:txbxContent>
                <w:p w:rsidR="00744E45" w:rsidRPr="00744E45" w:rsidRDefault="00744E45" w:rsidP="00744E45">
                  <w:pPr>
                    <w:jc w:val="center"/>
                    <w:rPr>
                      <w:rFonts w:ascii="Arial Black" w:hAnsi="Arial Black" w:cs="Times New Roman"/>
                      <w:b/>
                      <w:color w:val="FFFFFF" w:themeColor="background1"/>
                    </w:rPr>
                  </w:pPr>
                  <w:r w:rsidRPr="00744E45">
                    <w:rPr>
                      <w:rFonts w:ascii="Arial Black" w:hAnsi="Arial Black" w:cs="Times New Roman"/>
                      <w:b/>
                      <w:color w:val="FFFFFF" w:themeColor="background1"/>
                    </w:rPr>
                    <w:t>Сообщить о пожаре можно по телефонам:</w:t>
                  </w:r>
                </w:p>
                <w:tbl>
                  <w:tblPr>
                    <w:tblW w:w="0" w:type="auto"/>
                    <w:tblInd w:w="108" w:type="dxa"/>
                    <w:tblLook w:val="04A0"/>
                  </w:tblPr>
                  <w:tblGrid>
                    <w:gridCol w:w="2268"/>
                    <w:gridCol w:w="581"/>
                  </w:tblGrid>
                  <w:tr w:rsidR="00680DBA" w:rsidRPr="00D51818" w:rsidTr="00680DBA">
                    <w:trPr>
                      <w:trHeight w:val="388"/>
                    </w:trPr>
                    <w:tc>
                      <w:tcPr>
                        <w:tcW w:w="2268" w:type="dxa"/>
                      </w:tcPr>
                      <w:p w:rsidR="00680DBA" w:rsidRPr="00D51818" w:rsidRDefault="00680DBA" w:rsidP="00D51818">
                        <w:pPr>
                          <w:ind w:firstLine="34"/>
                          <w:jc w:val="both"/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proofErr w:type="spellStart"/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Ростелеком</w:t>
                        </w:r>
                        <w:proofErr w:type="spellEnd"/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  <w:lang w:val="en-US"/>
                          </w:rPr>
                          <w:t>Utel</w:t>
                        </w:r>
                        <w:proofErr w:type="spellEnd"/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):</w:t>
                        </w:r>
                      </w:p>
                      <w:p w:rsidR="00680DBA" w:rsidRPr="00D51818" w:rsidRDefault="00680DBA" w:rsidP="00D51818">
                        <w:pPr>
                          <w:ind w:firstLine="34"/>
                          <w:jc w:val="both"/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 xml:space="preserve">МТС: </w:t>
                        </w:r>
                      </w:p>
                      <w:p w:rsidR="00680DBA" w:rsidRPr="00D51818" w:rsidRDefault="00680DBA" w:rsidP="00D51818">
                        <w:pPr>
                          <w:ind w:firstLine="34"/>
                          <w:jc w:val="both"/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Мегафон:</w:t>
                        </w:r>
                      </w:p>
                      <w:p w:rsidR="00680DBA" w:rsidRPr="00D51818" w:rsidRDefault="00680DBA" w:rsidP="00D51818">
                        <w:pPr>
                          <w:ind w:firstLine="34"/>
                          <w:jc w:val="both"/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proofErr w:type="spellStart"/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Билайн</w:t>
                        </w:r>
                        <w:proofErr w:type="spellEnd"/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  <w:p w:rsidR="00680DBA" w:rsidRPr="00D51818" w:rsidRDefault="00680DBA" w:rsidP="00D51818">
                        <w:pPr>
                          <w:ind w:firstLine="34"/>
                          <w:jc w:val="both"/>
                          <w:rPr>
                            <w:rFonts w:ascii="Calibri" w:eastAsia="Calibri" w:hAnsi="Calibri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Теле</w:t>
                        </w:r>
                        <w:proofErr w:type="gramStart"/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81" w:type="dxa"/>
                      </w:tcPr>
                      <w:p w:rsidR="00680DBA" w:rsidRPr="00D51818" w:rsidRDefault="00680DBA" w:rsidP="00D51818">
                        <w:pPr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010</w:t>
                        </w:r>
                      </w:p>
                      <w:p w:rsidR="00680DBA" w:rsidRPr="00D51818" w:rsidRDefault="00680DBA" w:rsidP="00D51818">
                        <w:pPr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010</w:t>
                        </w:r>
                      </w:p>
                      <w:p w:rsidR="00680DBA" w:rsidRPr="00D51818" w:rsidRDefault="00680DBA" w:rsidP="00D51818">
                        <w:pPr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iCs/>
                            <w:color w:val="FFFFFF"/>
                            <w:sz w:val="24"/>
                            <w:szCs w:val="24"/>
                          </w:rPr>
                          <w:t>010</w:t>
                        </w:r>
                      </w:p>
                      <w:p w:rsidR="00680DBA" w:rsidRPr="00D51818" w:rsidRDefault="00680DBA" w:rsidP="00D51818">
                        <w:pPr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001</w:t>
                        </w:r>
                      </w:p>
                      <w:p w:rsidR="00680DBA" w:rsidRPr="00D51818" w:rsidRDefault="00680DBA" w:rsidP="00D51818">
                        <w:pPr>
                          <w:rPr>
                            <w:rFonts w:ascii="Calibri" w:eastAsia="Calibri" w:hAnsi="Calibri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D51818">
                          <w:rPr>
                            <w:rFonts w:ascii="Calibri" w:eastAsia="Calibri" w:hAnsi="Calibri" w:cs="Times New Roman"/>
                            <w:b/>
                            <w:color w:val="FFFFFF"/>
                            <w:sz w:val="24"/>
                            <w:szCs w:val="24"/>
                          </w:rPr>
                          <w:t>011</w:t>
                        </w:r>
                      </w:p>
                    </w:tc>
                  </w:tr>
                </w:tbl>
                <w:p w:rsidR="00680DBA" w:rsidRPr="007F37DA" w:rsidRDefault="00680DBA" w:rsidP="00680DBA">
                  <w:pPr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shape>
        </w:pict>
      </w:r>
      <w:r w:rsidR="00801E00">
        <w:rPr>
          <w:noProof/>
          <w:lang w:eastAsia="ru-RU"/>
        </w:rPr>
        <w:pict>
          <v:shape id="_x0000_s1028" type="#_x0000_t136" style="position:absolute;margin-left:627.2pt;margin-top:545.4pt;width:160.25pt;height:24.7pt;z-index:251677696;mso-position-horizontal-relative:text;mso-position-vertical-relative:text" fillcolor="red">
            <v:shadow color="#868686"/>
            <v:textpath style="font-family:&quot;Times New Roman&quot;;font-size:18pt;font-weight:bold;v-text-kern:t" trim="t" fitpath="t" string="2014 год&#10;      Отдел надзорной деятельности №7&#10;"/>
          </v:shape>
        </w:pict>
      </w:r>
      <w:r w:rsidR="00226272">
        <w:br w:type="page"/>
      </w:r>
    </w:p>
    <w:p w:rsidR="00680DBA" w:rsidRPr="00CF3954" w:rsidRDefault="00680DBA" w:rsidP="00680DBA">
      <w:pPr>
        <w:jc w:val="center"/>
        <w:rPr>
          <w:rFonts w:ascii="Calibri" w:eastAsia="Calibri" w:hAnsi="Calibri" w:cs="Times New Roman"/>
          <w:b/>
          <w:iCs/>
          <w:color w:val="FFFFFF"/>
          <w:szCs w:val="28"/>
        </w:rPr>
      </w:pPr>
      <w:r>
        <w:rPr>
          <w:b/>
          <w:iCs/>
          <w:noProof/>
          <w:color w:val="FFFF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-3352270</wp:posOffset>
            </wp:positionH>
            <wp:positionV relativeFrom="paragraph">
              <wp:posOffset>3926048</wp:posOffset>
            </wp:positionV>
            <wp:extent cx="3244268" cy="3632433"/>
            <wp:effectExtent l="19050" t="0" r="0" b="0"/>
            <wp:wrapNone/>
            <wp:docPr id="16" name="Рисунок 9" descr="G:\ОГПН Т 23.11.12г\Антипина\Картинки для памяток\ПЛАКАТЫ\10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ГПН Т 23.11.12г\Антипина\Картинки для памяток\ПЛАКАТЫ\101-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20000"/>
                    </a:blip>
                    <a:srcRect t="15957" b="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68" cy="3632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7207885</wp:posOffset>
            </wp:positionH>
            <wp:positionV relativeFrom="paragraph">
              <wp:posOffset>150495</wp:posOffset>
            </wp:positionV>
            <wp:extent cx="3244215" cy="3707765"/>
            <wp:effectExtent l="19050" t="0" r="0" b="0"/>
            <wp:wrapTight wrapText="bothSides">
              <wp:wrapPolygon edited="0">
                <wp:start x="-127" y="0"/>
                <wp:lineTo x="-127" y="21530"/>
                <wp:lineTo x="21562" y="21530"/>
                <wp:lineTo x="21562" y="0"/>
                <wp:lineTo x="-127" y="0"/>
              </wp:wrapPolygon>
            </wp:wrapTight>
            <wp:docPr id="11" name="Рисунок 4" descr="G:\ОГПН Т 23.11.12г\Антипина\Картинки для памяток\ПЛАКАТЫ\d4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ОГПН Т 23.11.12г\Антипина\Картинки для памяток\ПЛАКАТЫ\d4-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 t="16032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3783330</wp:posOffset>
            </wp:positionV>
            <wp:extent cx="3215005" cy="3665855"/>
            <wp:effectExtent l="19050" t="0" r="4445" b="0"/>
            <wp:wrapTight wrapText="bothSides">
              <wp:wrapPolygon edited="0">
                <wp:start x="-128" y="0"/>
                <wp:lineTo x="-128" y="21439"/>
                <wp:lineTo x="21630" y="21439"/>
                <wp:lineTo x="21630" y="0"/>
                <wp:lineTo x="-128" y="0"/>
              </wp:wrapPolygon>
            </wp:wrapTight>
            <wp:docPr id="9" name="Рисунок 3" descr="G:\ОГПН Т 23.11.12г\Антипина\Картинки для памяток\ПЛАКАТЫ\d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ГПН Т 23.11.12г\Антипина\Картинки для памяток\ПЛАКАТЫ\d3-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t="15630" b="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05" cy="366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noProof/>
          <w:color w:val="FFFF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74930</wp:posOffset>
            </wp:positionV>
            <wp:extent cx="3244215" cy="3674110"/>
            <wp:effectExtent l="19050" t="0" r="0" b="0"/>
            <wp:wrapTight wrapText="bothSides">
              <wp:wrapPolygon edited="0">
                <wp:start x="-127" y="0"/>
                <wp:lineTo x="-127" y="21503"/>
                <wp:lineTo x="21562" y="21503"/>
                <wp:lineTo x="21562" y="0"/>
                <wp:lineTo x="-127" y="0"/>
              </wp:wrapPolygon>
            </wp:wrapTight>
            <wp:docPr id="7" name="Рисунок 2" descr="G:\ОГПН Т 23.11.12г\Антипина\Картинки для памяток\ПЛАКАТЫ\d2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ГПН Т 23.11.12г\Антипина\Картинки для памяток\ПЛАКАТЫ\d2-b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t="15214" b="5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6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954">
        <w:rPr>
          <w:rFonts w:ascii="Calibri" w:eastAsia="Calibri" w:hAnsi="Calibri" w:cs="Times New Roman"/>
          <w:b/>
          <w:iCs/>
          <w:color w:val="FFFFFF"/>
          <w:sz w:val="24"/>
          <w:szCs w:val="24"/>
        </w:rPr>
        <w:t>В случае пожара звони:</w:t>
      </w:r>
      <w:r w:rsidRPr="00CF3954">
        <w:rPr>
          <w:rFonts w:ascii="Calibri" w:eastAsia="Calibri" w:hAnsi="Calibri" w:cs="Times New Roman"/>
          <w:b/>
          <w:iCs/>
          <w:color w:val="FFFFFF"/>
          <w:szCs w:val="28"/>
        </w:rPr>
        <w:t xml:space="preserve"> </w:t>
      </w:r>
    </w:p>
    <w:p w:rsidR="00680DBA" w:rsidRPr="00CF3954" w:rsidRDefault="00620456" w:rsidP="00680DBA">
      <w:pPr>
        <w:jc w:val="center"/>
        <w:rPr>
          <w:rFonts w:ascii="Calibri" w:eastAsia="Calibri" w:hAnsi="Calibri" w:cs="Times New Roman"/>
          <w:b/>
          <w:iCs/>
          <w:color w:val="FFFFFF"/>
          <w:szCs w:val="28"/>
        </w:rPr>
      </w:pPr>
      <w:r>
        <w:rPr>
          <w:rFonts w:ascii="Calibri" w:eastAsia="Calibri" w:hAnsi="Calibri" w:cs="Times New Roman"/>
          <w:b/>
          <w:iCs/>
          <w:noProof/>
          <w:color w:val="FFFFFF"/>
          <w:sz w:val="36"/>
          <w:szCs w:val="3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3783330</wp:posOffset>
            </wp:positionV>
            <wp:extent cx="3227070" cy="3699510"/>
            <wp:effectExtent l="19050" t="0" r="0" b="0"/>
            <wp:wrapTight wrapText="bothSides">
              <wp:wrapPolygon edited="0">
                <wp:start x="-128" y="0"/>
                <wp:lineTo x="-128" y="21467"/>
                <wp:lineTo x="21549" y="21467"/>
                <wp:lineTo x="21549" y="0"/>
                <wp:lineTo x="-128" y="0"/>
              </wp:wrapPolygon>
            </wp:wrapTight>
            <wp:docPr id="13" name="Рисунок 8" descr="G:\ОГПН Т 23.11.12г\Антипина\Картинки для памяток\ПЛАКАТЫ\d5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ОГПН Т 23.11.12г\Антипина\Картинки для памяток\ПЛАКАТЫ\d5-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 t="15496" b="4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b/>
          <w:iCs/>
          <w:noProof/>
          <w:color w:val="FFFFFF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74930</wp:posOffset>
            </wp:positionV>
            <wp:extent cx="3277235" cy="3674110"/>
            <wp:effectExtent l="19050" t="0" r="0" b="0"/>
            <wp:wrapTight wrapText="bothSides">
              <wp:wrapPolygon edited="0">
                <wp:start x="-126" y="0"/>
                <wp:lineTo x="-126" y="21503"/>
                <wp:lineTo x="21596" y="21503"/>
                <wp:lineTo x="21596" y="0"/>
                <wp:lineTo x="-126" y="0"/>
              </wp:wrapPolygon>
            </wp:wrapTight>
            <wp:docPr id="10" name="Рисунок 1" descr="G:\ОГПН Т 23.11.12г\Антипина\Картинки для памяток\ПЛАКАТЫ\706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ГПН Т 23.11.12г\Антипина\Картинки для памяток\ПЛАКАТЫ\706-bi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 t="15156" b="5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36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456">
        <w:rPr>
          <w:rFonts w:ascii="Calibri" w:eastAsia="Calibri" w:hAnsi="Calibri" w:cs="Times New Roman"/>
          <w:b/>
          <w:iCs/>
          <w:noProof/>
          <w:color w:val="FFFFFF"/>
          <w:sz w:val="36"/>
          <w:szCs w:val="36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-42376</wp:posOffset>
            </wp:positionH>
            <wp:positionV relativeFrom="paragraph">
              <wp:posOffset>27917</wp:posOffset>
            </wp:positionV>
            <wp:extent cx="3068099" cy="3439487"/>
            <wp:effectExtent l="19050" t="0" r="0" b="0"/>
            <wp:wrapNone/>
            <wp:docPr id="17" name="Рисунок 9" descr="G:\ОГПН Т 23.11.12г\Антипина\Картинки для памяток\ПЛАКАТЫ\101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ОГПН Т 23.11.12г\Антипина\Картинки для памяток\ПЛАКАТЫ\101-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t="15957" b="5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099" cy="343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DBA" w:rsidRPr="00CF3954">
        <w:rPr>
          <w:rFonts w:ascii="Calibri" w:eastAsia="Calibri" w:hAnsi="Calibri" w:cs="Times New Roman"/>
          <w:b/>
          <w:iCs/>
          <w:color w:val="FFFFFF"/>
          <w:sz w:val="36"/>
          <w:szCs w:val="36"/>
        </w:rPr>
        <w:t>01</w:t>
      </w:r>
      <w:r w:rsidR="00680DBA" w:rsidRPr="00CF3954">
        <w:rPr>
          <w:rFonts w:ascii="Calibri" w:eastAsia="Calibri" w:hAnsi="Calibri" w:cs="Times New Roman"/>
          <w:b/>
          <w:iCs/>
          <w:color w:val="FFFFFF"/>
          <w:sz w:val="40"/>
          <w:szCs w:val="40"/>
        </w:rPr>
        <w:t xml:space="preserve"> </w:t>
      </w:r>
      <w:r w:rsidR="00680DBA" w:rsidRPr="00CF3954">
        <w:rPr>
          <w:rFonts w:ascii="Calibri" w:eastAsia="Calibri" w:hAnsi="Calibri" w:cs="Times New Roman"/>
          <w:b/>
          <w:iCs/>
          <w:color w:val="FFFFFF"/>
          <w:sz w:val="24"/>
          <w:szCs w:val="24"/>
        </w:rPr>
        <w:t xml:space="preserve">или </w:t>
      </w:r>
      <w:r w:rsidR="00680DBA" w:rsidRPr="00CF3954">
        <w:rPr>
          <w:rFonts w:ascii="Calibri" w:eastAsia="Calibri" w:hAnsi="Calibri" w:cs="Times New Roman"/>
          <w:b/>
          <w:iCs/>
          <w:color w:val="FFFFFF"/>
          <w:sz w:val="36"/>
          <w:szCs w:val="36"/>
        </w:rPr>
        <w:t>112</w:t>
      </w:r>
      <w:r w:rsidR="00680DBA" w:rsidRPr="00CF3954">
        <w:rPr>
          <w:rFonts w:ascii="Calibri" w:eastAsia="Calibri" w:hAnsi="Calibri" w:cs="Times New Roman"/>
          <w:b/>
          <w:iCs/>
          <w:color w:val="FFFFFF"/>
          <w:szCs w:val="28"/>
        </w:rPr>
        <w:t xml:space="preserve"> </w:t>
      </w:r>
    </w:p>
    <w:p w:rsidR="000A14AF" w:rsidRDefault="000A14AF"/>
    <w:sectPr w:rsidR="000A14AF" w:rsidSect="00620456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73A"/>
    <w:rsid w:val="00072FB3"/>
    <w:rsid w:val="000A14AF"/>
    <w:rsid w:val="00161E61"/>
    <w:rsid w:val="0017107B"/>
    <w:rsid w:val="0021497E"/>
    <w:rsid w:val="00226272"/>
    <w:rsid w:val="00283907"/>
    <w:rsid w:val="002A5EBB"/>
    <w:rsid w:val="00327228"/>
    <w:rsid w:val="003D6A09"/>
    <w:rsid w:val="003F5C2B"/>
    <w:rsid w:val="004C3F3F"/>
    <w:rsid w:val="004D1ACC"/>
    <w:rsid w:val="005D7352"/>
    <w:rsid w:val="006108FB"/>
    <w:rsid w:val="00620456"/>
    <w:rsid w:val="00621741"/>
    <w:rsid w:val="00665F63"/>
    <w:rsid w:val="00680DBA"/>
    <w:rsid w:val="006D473A"/>
    <w:rsid w:val="0072473B"/>
    <w:rsid w:val="00733F0F"/>
    <w:rsid w:val="00744E45"/>
    <w:rsid w:val="00801E00"/>
    <w:rsid w:val="008623D4"/>
    <w:rsid w:val="00890A28"/>
    <w:rsid w:val="008D508D"/>
    <w:rsid w:val="009064BA"/>
    <w:rsid w:val="00916635"/>
    <w:rsid w:val="00A61E63"/>
    <w:rsid w:val="00B527EF"/>
    <w:rsid w:val="00B60CEB"/>
    <w:rsid w:val="00BD18D5"/>
    <w:rsid w:val="00C62617"/>
    <w:rsid w:val="00DF4BE4"/>
    <w:rsid w:val="00DF7682"/>
    <w:rsid w:val="00E42682"/>
    <w:rsid w:val="00EB55D3"/>
    <w:rsid w:val="00EC0C3A"/>
    <w:rsid w:val="00EE01EE"/>
    <w:rsid w:val="00F16A3E"/>
    <w:rsid w:val="00F35551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f0" strokecolor="#00206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AF"/>
  </w:style>
  <w:style w:type="paragraph" w:styleId="2">
    <w:name w:val="heading 2"/>
    <w:basedOn w:val="a"/>
    <w:next w:val="a"/>
    <w:link w:val="20"/>
    <w:qFormat/>
    <w:rsid w:val="00620456"/>
    <w:pPr>
      <w:keepNext/>
      <w:spacing w:after="0" w:line="240" w:lineRule="auto"/>
      <w:jc w:val="center"/>
      <w:outlineLvl w:val="1"/>
    </w:pPr>
    <w:rPr>
      <w:rFonts w:ascii="Monotype Corsiva" w:eastAsia="Times New Roman" w:hAnsi="Monotype Corsiva" w:cs="Times New Roman"/>
      <w:b/>
      <w:bCs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456"/>
    <w:rPr>
      <w:rFonts w:ascii="Monotype Corsiva" w:eastAsia="Times New Roman" w:hAnsi="Monotype Corsiva" w:cs="Times New Roman"/>
      <w:b/>
      <w:bCs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620456"/>
    <w:pPr>
      <w:spacing w:after="0" w:line="240" w:lineRule="auto"/>
      <w:jc w:val="both"/>
    </w:pPr>
    <w:rPr>
      <w:rFonts w:ascii="Monotype Corsiva" w:eastAsia="Times New Roman" w:hAnsi="Monotype Corsiva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20456"/>
    <w:rPr>
      <w:rFonts w:ascii="Monotype Corsiva" w:eastAsia="Times New Roman" w:hAnsi="Monotype Corsiva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1959-CE36-4D06-8206-E884D3C0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2016</cp:lastModifiedBy>
  <cp:revision>23</cp:revision>
  <cp:lastPrinted>2014-10-09T11:32:00Z</cp:lastPrinted>
  <dcterms:created xsi:type="dcterms:W3CDTF">2014-10-09T06:32:00Z</dcterms:created>
  <dcterms:modified xsi:type="dcterms:W3CDTF">2017-04-03T16:10:00Z</dcterms:modified>
</cp:coreProperties>
</file>